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647" w:rsidRDefault="003F3647">
      <w:pPr>
        <w:widowControl w:val="0"/>
        <w:pBdr>
          <w:top w:val="nil"/>
          <w:left w:val="nil"/>
          <w:bottom w:val="nil"/>
          <w:right w:val="nil"/>
          <w:between w:val="nil"/>
        </w:pBdr>
        <w:spacing w:after="0" w:line="276" w:lineRule="auto"/>
      </w:pPr>
      <w:bookmarkStart w:id="0" w:name="_26in1rg" w:colFirst="0" w:colLast="0"/>
      <w:bookmarkEnd w:id="0"/>
    </w:p>
    <w:p w:rsidR="003F3647" w:rsidRDefault="00F42582">
      <w:pPr>
        <w:pBdr>
          <w:top w:val="nil"/>
          <w:left w:val="nil"/>
          <w:bottom w:val="nil"/>
          <w:right w:val="nil"/>
          <w:between w:val="nil"/>
        </w:pBdr>
        <w:tabs>
          <w:tab w:val="right" w:pos="9639"/>
        </w:tabs>
        <w:spacing w:after="0"/>
        <w:rPr>
          <w:rFonts w:ascii="Arial" w:eastAsia="Arial" w:hAnsi="Arial" w:cs="Arial"/>
          <w:b/>
          <w:color w:val="000000"/>
          <w:sz w:val="28"/>
          <w:szCs w:val="28"/>
        </w:rPr>
      </w:pPr>
      <w:r>
        <w:rPr>
          <w:rFonts w:ascii="Arial" w:eastAsia="Arial" w:hAnsi="Arial" w:cs="Arial"/>
          <w:b/>
          <w:color w:val="000000"/>
          <w:sz w:val="24"/>
          <w:szCs w:val="24"/>
        </w:rPr>
        <w:t>3GPP TSG-SA3 Meeting #</w:t>
      </w:r>
      <w:r>
        <w:rPr>
          <w:rFonts w:ascii="Arial" w:eastAsia="Arial" w:hAnsi="Arial" w:cs="Arial"/>
          <w:b/>
          <w:sz w:val="24"/>
          <w:szCs w:val="24"/>
        </w:rPr>
        <w:t>118</w:t>
      </w:r>
      <w:r>
        <w:rPr>
          <w:rFonts w:ascii="Arial" w:eastAsia="Arial" w:hAnsi="Arial" w:cs="Arial"/>
          <w:b/>
          <w:i/>
          <w:color w:val="000000"/>
          <w:sz w:val="28"/>
          <w:szCs w:val="28"/>
        </w:rPr>
        <w:tab/>
      </w:r>
      <w:r>
        <w:t xml:space="preserve">     </w:t>
      </w:r>
      <w:r>
        <w:rPr>
          <w:rFonts w:ascii="Arial" w:eastAsia="Arial" w:hAnsi="Arial" w:cs="Arial"/>
          <w:b/>
          <w:sz w:val="28"/>
          <w:szCs w:val="28"/>
        </w:rPr>
        <w:t>S3-243906</w:t>
      </w:r>
    </w:p>
    <w:p w:rsidR="003F3647" w:rsidRDefault="00F4258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Hyderabad, India 14 – 18 Oct 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rsidR="003F3647" w:rsidRDefault="003F3647">
      <w:pPr>
        <w:keepNext/>
        <w:pBdr>
          <w:bottom w:val="single" w:sz="4" w:space="1" w:color="000000"/>
        </w:pBdr>
        <w:tabs>
          <w:tab w:val="right" w:pos="9639"/>
        </w:tabs>
        <w:rPr>
          <w:rFonts w:ascii="Arial" w:eastAsia="Arial" w:hAnsi="Arial" w:cs="Arial"/>
          <w:b/>
          <w:sz w:val="24"/>
          <w:szCs w:val="24"/>
        </w:rPr>
      </w:pPr>
    </w:p>
    <w:p w:rsidR="003F3647" w:rsidRDefault="00F42582">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 John Hopkins University APL</w:t>
      </w:r>
    </w:p>
    <w:p w:rsidR="003F3647" w:rsidRDefault="00F42582">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Solution for certificate renewal for ACME in 5G SBA</w:t>
      </w:r>
    </w:p>
    <w:p w:rsidR="003F3647" w:rsidRDefault="00F42582">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3F3647" w:rsidRDefault="00F42582">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rsidR="003F3647" w:rsidRDefault="00F42582">
      <w:pPr>
        <w:pStyle w:val="Heading1"/>
      </w:pPr>
      <w:r>
        <w:t>1</w:t>
      </w:r>
      <w:r>
        <w:tab/>
      </w:r>
      <w:r>
        <w:t>Decision/action requested</w:t>
      </w:r>
    </w:p>
    <w:p w:rsidR="003F3647" w:rsidRDefault="00F42582">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Approval of a new solution to address KI#5 in TR 33.776.</w:t>
      </w:r>
    </w:p>
    <w:p w:rsidR="003F3647" w:rsidRDefault="00F42582">
      <w:pPr>
        <w:pStyle w:val="Heading1"/>
      </w:pPr>
      <w:r>
        <w:t>2</w:t>
      </w:r>
      <w:r>
        <w:tab/>
        <w:t>References</w:t>
      </w:r>
    </w:p>
    <w:p w:rsidR="003F3647" w:rsidRDefault="00F42582">
      <w:pPr>
        <w:pBdr>
          <w:top w:val="nil"/>
          <w:left w:val="nil"/>
          <w:bottom w:val="nil"/>
          <w:right w:val="nil"/>
          <w:between w:val="nil"/>
        </w:pBdr>
        <w:tabs>
          <w:tab w:val="left" w:pos="851"/>
        </w:tabs>
        <w:ind w:left="851" w:hanging="851"/>
      </w:pPr>
      <w:r>
        <w:rPr>
          <w:color w:val="000000"/>
        </w:rPr>
        <w:t>[1]</w:t>
      </w:r>
      <w:r>
        <w:rPr>
          <w:color w:val="000000"/>
        </w:rPr>
        <w:tab/>
      </w:r>
      <w:r>
        <w:t>3GPP TR 33.776: “Study of ACME for Automated Certificate Management in SBA”</w:t>
      </w:r>
    </w:p>
    <w:p w:rsidR="003F3647" w:rsidRDefault="00F42582">
      <w:pPr>
        <w:pBdr>
          <w:top w:val="nil"/>
          <w:left w:val="nil"/>
          <w:bottom w:val="nil"/>
          <w:right w:val="nil"/>
          <w:between w:val="nil"/>
        </w:pBdr>
        <w:tabs>
          <w:tab w:val="left" w:pos="851"/>
        </w:tabs>
        <w:ind w:left="851" w:hanging="851"/>
      </w:pPr>
      <w:r>
        <w:t>[2]</w:t>
      </w:r>
      <w:r>
        <w:tab/>
        <w:t>IETF RFC 8555: “Automatic Certificate Management Environment (ACME)”, 2019</w:t>
      </w:r>
    </w:p>
    <w:p w:rsidR="003F3647" w:rsidRDefault="00F42582">
      <w:pPr>
        <w:tabs>
          <w:tab w:val="left" w:pos="851"/>
        </w:tabs>
      </w:pPr>
      <w:r>
        <w:t>[3]</w:t>
      </w:r>
      <w:r>
        <w:tab/>
        <w:t>3GPP TS 33.310: “Network Domain Security (NDS); Authentication Framework (AF)”</w:t>
      </w:r>
    </w:p>
    <w:p w:rsidR="003F3647" w:rsidRDefault="003F3647">
      <w:pPr>
        <w:pBdr>
          <w:top w:val="nil"/>
          <w:left w:val="nil"/>
          <w:bottom w:val="nil"/>
          <w:right w:val="nil"/>
          <w:between w:val="nil"/>
        </w:pBdr>
        <w:tabs>
          <w:tab w:val="left" w:pos="851"/>
        </w:tabs>
        <w:ind w:left="851" w:hanging="851"/>
      </w:pPr>
    </w:p>
    <w:p w:rsidR="003F3647" w:rsidRDefault="00F42582">
      <w:pPr>
        <w:pStyle w:val="Heading1"/>
      </w:pPr>
      <w:r>
        <w:t>3</w:t>
      </w:r>
      <w:r>
        <w:tab/>
        <w:t>Rationale</w:t>
      </w:r>
    </w:p>
    <w:p w:rsidR="003F3647" w:rsidRDefault="00F42582">
      <w:bookmarkStart w:id="1" w:name="_30j0zll" w:colFirst="0" w:colLast="0"/>
      <w:bookmarkEnd w:id="1"/>
      <w:r>
        <w:t>This contribution proposes a solution that addresses Key Issue #5, certificate renewal, as defined in TR 33.776 [1]. Based on various policies and conditions, a</w:t>
      </w:r>
      <w:r>
        <w:t xml:space="preserve"> CA/RA server may need to renew 5G NF’s (ACME client’s) security certificate. The solution is based on use of the ACME protocol as defined in RFC 8555 [2].</w:t>
      </w:r>
    </w:p>
    <w:p w:rsidR="003F3647" w:rsidRDefault="00F42582">
      <w:pPr>
        <w:pStyle w:val="Heading1"/>
        <w:rPr>
          <w:sz w:val="24"/>
          <w:szCs w:val="24"/>
        </w:rPr>
      </w:pPr>
      <w:r>
        <w:t>4</w:t>
      </w:r>
      <w:r>
        <w:tab/>
        <w:t>Detailed proposal</w:t>
      </w:r>
    </w:p>
    <w:p w:rsidR="003F3647" w:rsidRDefault="00F42582">
      <w:pPr>
        <w:jc w:val="center"/>
        <w:rPr>
          <w:color w:val="4472C4"/>
          <w:sz w:val="24"/>
          <w:szCs w:val="24"/>
        </w:rPr>
      </w:pPr>
      <w:r>
        <w:rPr>
          <w:color w:val="4472C4"/>
          <w:sz w:val="24"/>
          <w:szCs w:val="24"/>
        </w:rPr>
        <w:t>***</w:t>
      </w:r>
      <w:r>
        <w:rPr>
          <w:color w:val="4472C4"/>
          <w:sz w:val="24"/>
          <w:szCs w:val="24"/>
        </w:rPr>
        <w:tab/>
        <w:t>BEGINNING OF CHANGES (all text new) ***</w:t>
      </w:r>
    </w:p>
    <w:p w:rsidR="003F3647" w:rsidRDefault="00F42582">
      <w:pPr>
        <w:pStyle w:val="Heading2"/>
      </w:pPr>
      <w:bookmarkStart w:id="2" w:name="_gjdgxs" w:colFirst="0" w:colLast="0"/>
      <w:bookmarkEnd w:id="2"/>
      <w:r>
        <w:t>6.x</w:t>
      </w:r>
      <w:r>
        <w:tab/>
      </w:r>
      <w:r>
        <w:t xml:space="preserve">Solution #x: Using ACME protocol for certificate renewal </w:t>
      </w:r>
    </w:p>
    <w:p w:rsidR="003F3647" w:rsidRDefault="00F42582">
      <w:pPr>
        <w:pStyle w:val="Heading3"/>
      </w:pPr>
      <w:bookmarkStart w:id="3" w:name="_2yixh8g6e7f9" w:colFirst="0" w:colLast="0"/>
      <w:bookmarkEnd w:id="3"/>
      <w:r>
        <w:t>6.x.1</w:t>
      </w:r>
      <w:r>
        <w:tab/>
        <w:t>Solution overview</w:t>
      </w:r>
    </w:p>
    <w:p w:rsidR="003F3647" w:rsidRDefault="00F42582">
      <w:pPr>
        <w:keepLines/>
      </w:pPr>
      <w:r>
        <w:t xml:space="preserve"> This solution addresses KI#5 in TR 33.776 [1]. </w:t>
      </w:r>
    </w:p>
    <w:p w:rsidR="003F3647" w:rsidRDefault="00F42582">
      <w:pPr>
        <w:pStyle w:val="Heading4"/>
      </w:pPr>
      <w:bookmarkStart w:id="4" w:name="_3znysh7" w:colFirst="0" w:colLast="0"/>
      <w:bookmarkEnd w:id="4"/>
      <w:r>
        <w:t xml:space="preserve">6.x.1.1 5G NF/ACME client-initiated certificate renewal procedure </w:t>
      </w:r>
    </w:p>
    <w:p w:rsidR="003F3647" w:rsidRDefault="00F42582">
      <w:r>
        <w:t xml:space="preserve">Figure 6.x.1.1.1 depicts </w:t>
      </w:r>
      <w:r>
        <w:t>a client-based certifica</w:t>
      </w:r>
      <w:r>
        <w:t xml:space="preserve">te renewal request process. As depicted in the Figure 6.x.1.1.1, </w:t>
      </w:r>
      <w:r>
        <w:t xml:space="preserve">5G NF acts as an ACME client and the CA/RA is the ACME server. </w:t>
      </w:r>
    </w:p>
    <w:p w:rsidR="003F3647" w:rsidRDefault="00F42582">
      <w:pPr>
        <w:jc w:val="center"/>
        <w:rPr>
          <w:sz w:val="22"/>
          <w:szCs w:val="22"/>
        </w:rPr>
      </w:pPr>
      <w:bookmarkStart w:id="5" w:name="_tyjcwt" w:colFirst="0" w:colLast="0"/>
      <w:bookmarkEnd w:id="5"/>
      <w:r>
        <w:rPr>
          <w:noProof/>
          <w:sz w:val="22"/>
          <w:szCs w:val="22"/>
        </w:rPr>
        <w:lastRenderedPageBreak/>
        <w:drawing>
          <wp:inline distT="0" distB="0" distL="0" distR="0">
            <wp:extent cx="6119820" cy="56515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6119820" cy="5651500"/>
                    </a:xfrm>
                    <a:prstGeom prst="rect">
                      <a:avLst/>
                    </a:prstGeom>
                    <a:ln/>
                  </pic:spPr>
                </pic:pic>
              </a:graphicData>
            </a:graphic>
          </wp:inline>
        </w:drawing>
      </w:r>
    </w:p>
    <w:p w:rsidR="003F3647" w:rsidRDefault="00F42582">
      <w:pPr>
        <w:jc w:val="center"/>
        <w:rPr>
          <w:sz w:val="22"/>
          <w:szCs w:val="22"/>
        </w:rPr>
      </w:pPr>
      <w:r>
        <w:t>Figur</w:t>
      </w:r>
      <w:r>
        <w:t>e 6.x.1.1.1 A certificate renewal process in ACME for 5G SBA</w:t>
      </w:r>
    </w:p>
    <w:p w:rsidR="003F3647" w:rsidRDefault="003F3647">
      <w:pPr>
        <w:jc w:val="center"/>
      </w:pPr>
    </w:p>
    <w:p w:rsidR="003F3647" w:rsidRDefault="00F42582">
      <w:pPr>
        <w:numPr>
          <w:ilvl w:val="0"/>
          <w:numId w:val="1"/>
        </w:numPr>
        <w:spacing w:after="0"/>
      </w:pPr>
      <w:bookmarkStart w:id="6" w:name="_3dy6vkm" w:colFirst="0" w:colLast="0"/>
      <w:bookmarkEnd w:id="6"/>
      <w:r>
        <w:t>The 5G NF, an ACME client has been through a certification enrolment (issuance) process and has received a signed certificate from the CA/RA (ACME server) as described in Solution #5 of TR 33.77</w:t>
      </w:r>
      <w:r>
        <w:t xml:space="preserve">6 [1]. </w:t>
      </w:r>
    </w:p>
    <w:p w:rsidR="003F3647" w:rsidRDefault="003F3647">
      <w:pPr>
        <w:spacing w:after="0"/>
        <w:ind w:left="720"/>
      </w:pPr>
    </w:p>
    <w:p w:rsidR="003F3647" w:rsidRDefault="00F42582">
      <w:pPr>
        <w:ind w:left="360"/>
      </w:pPr>
      <w:r>
        <w:t xml:space="preserve">1.a. The 5G NF has been configured with certificate renewal policies and conditions. Additionally, the 5G NF (ACME client) may have been configured to poll </w:t>
      </w:r>
      <w:r>
        <w:t>for the latest event/conditions or receive a trigger based on conditions such as the fol</w:t>
      </w:r>
      <w:r>
        <w:t xml:space="preserve">lowing: </w:t>
      </w:r>
    </w:p>
    <w:p w:rsidR="003F3647" w:rsidRDefault="00F42582">
      <w:pPr>
        <w:keepLines/>
        <w:numPr>
          <w:ilvl w:val="0"/>
          <w:numId w:val="2"/>
        </w:numPr>
        <w:spacing w:after="200"/>
        <w:rPr>
          <w:rFonts w:ascii="Noto Sans Symbols" w:eastAsia="Noto Sans Symbols" w:hAnsi="Noto Sans Symbols" w:cs="Noto Sans Symbols"/>
        </w:rPr>
      </w:pPr>
      <w:r>
        <w:t>The 5G NF (ACME client) in the core network may have a certificate expiration time configured by the CA/RA or the OAM. Such a trigger may be activated when the certificate is nearing expiration (e.g., after ⅔ of certificate validity time has passe</w:t>
      </w:r>
      <w:r>
        <w:t xml:space="preserve">d) or has expired. </w:t>
      </w:r>
    </w:p>
    <w:p w:rsidR="003F3647" w:rsidRDefault="00F42582">
      <w:pPr>
        <w:keepLines/>
        <w:numPr>
          <w:ilvl w:val="0"/>
          <w:numId w:val="2"/>
        </w:numPr>
        <w:spacing w:after="200"/>
        <w:rPr>
          <w:rFonts w:ascii="Noto Sans Symbols" w:eastAsia="Noto Sans Symbols" w:hAnsi="Noto Sans Symbols" w:cs="Noto Sans Symbols"/>
        </w:rPr>
      </w:pPr>
      <w:r>
        <w:t>The certificate renewal may be triggered if a 5G NF detects that the certificate has been compromised or is highly risky based on AI/ML prediction and/or data analysis recommendation.</w:t>
      </w:r>
    </w:p>
    <w:p w:rsidR="003F3647" w:rsidRDefault="00F42582">
      <w:pPr>
        <w:keepLines/>
        <w:numPr>
          <w:ilvl w:val="0"/>
          <w:numId w:val="2"/>
        </w:numPr>
        <w:spacing w:after="200"/>
        <w:rPr>
          <w:rFonts w:ascii="Noto Sans Symbols" w:eastAsia="Noto Sans Symbols" w:hAnsi="Noto Sans Symbols" w:cs="Noto Sans Symbols"/>
        </w:rPr>
      </w:pPr>
      <w:r>
        <w:t>The OAM system may detect a compromise of the privat</w:t>
      </w:r>
      <w:r>
        <w:t xml:space="preserve">e key, which can send a trigger to the 5G NF.  </w:t>
      </w:r>
    </w:p>
    <w:p w:rsidR="003F3647" w:rsidRDefault="00F42582">
      <w:pPr>
        <w:keepLines/>
        <w:numPr>
          <w:ilvl w:val="0"/>
          <w:numId w:val="2"/>
        </w:numPr>
        <w:spacing w:after="200"/>
        <w:rPr>
          <w:rFonts w:ascii="Noto Sans Symbols" w:eastAsia="Noto Sans Symbols" w:hAnsi="Noto Sans Symbols" w:cs="Noto Sans Symbols"/>
        </w:rPr>
      </w:pPr>
      <w:r>
        <w:t xml:space="preserve">The OAM system may have configuration such that it may trigger a request for a certificate renewal for 5G NF, for example, when it initiates software update.   </w:t>
      </w:r>
    </w:p>
    <w:p w:rsidR="003F3647" w:rsidRDefault="00F42582">
      <w:pPr>
        <w:keepLines/>
        <w:numPr>
          <w:ilvl w:val="0"/>
          <w:numId w:val="2"/>
        </w:numPr>
        <w:spacing w:after="200"/>
        <w:rPr>
          <w:rFonts w:ascii="Noto Sans Symbols" w:eastAsia="Noto Sans Symbols" w:hAnsi="Noto Sans Symbols" w:cs="Noto Sans Symbols"/>
        </w:rPr>
      </w:pPr>
      <w:r>
        <w:t xml:space="preserve">The OAM system may trigger certificate renewal </w:t>
      </w:r>
      <w:r>
        <w:t xml:space="preserve">when there is a change of organization information. </w:t>
      </w:r>
    </w:p>
    <w:p w:rsidR="003F3647" w:rsidRDefault="00F42582">
      <w:pPr>
        <w:keepLines/>
        <w:spacing w:after="200"/>
        <w:ind w:firstLine="720"/>
      </w:pPr>
      <w:r>
        <w:t xml:space="preserve">The conditions described here benefit short-lived certificates in the ACME protocol for 5G </w:t>
      </w:r>
      <w:proofErr w:type="gramStart"/>
      <w:r>
        <w:t>SBA .</w:t>
      </w:r>
      <w:proofErr w:type="gramEnd"/>
    </w:p>
    <w:p w:rsidR="003F3647" w:rsidRDefault="00F42582">
      <w:pPr>
        <w:keepLines/>
        <w:spacing w:after="0"/>
        <w:ind w:left="360"/>
      </w:pPr>
      <w:r>
        <w:t>1.b.</w:t>
      </w:r>
      <w:r>
        <w:t xml:space="preserve"> The CA/RA (ACME Server) may be pre-configured with a list of 5G NFs (ACME Clients) that are pre-authorized for certificate renewal.</w:t>
      </w:r>
    </w:p>
    <w:p w:rsidR="003F3647" w:rsidRDefault="003F3647">
      <w:pPr>
        <w:keepLines/>
        <w:spacing w:after="0"/>
        <w:ind w:left="360"/>
      </w:pPr>
    </w:p>
    <w:p w:rsidR="003F3647" w:rsidRDefault="00F42582">
      <w:pPr>
        <w:keepLines/>
        <w:numPr>
          <w:ilvl w:val="0"/>
          <w:numId w:val="3"/>
        </w:numPr>
        <w:spacing w:after="0"/>
      </w:pPr>
      <w:r>
        <w:lastRenderedPageBreak/>
        <w:t>The ACME Client detects a trigger for certificate renewal. The trigger to renew the certificate is activated based o</w:t>
      </w:r>
      <w:r>
        <w:t xml:space="preserve">n policies described in Step 1. </w:t>
      </w:r>
    </w:p>
    <w:p w:rsidR="003F3647" w:rsidRDefault="003F3647">
      <w:pPr>
        <w:keepLines/>
        <w:spacing w:after="0"/>
        <w:ind w:left="720"/>
      </w:pPr>
    </w:p>
    <w:p w:rsidR="003F3647" w:rsidRDefault="00F42582">
      <w:pPr>
        <w:keepLines/>
        <w:numPr>
          <w:ilvl w:val="0"/>
          <w:numId w:val="3"/>
        </w:numPr>
        <w:spacing w:after="0"/>
      </w:pPr>
      <w:r>
        <w:t xml:space="preserve">Based on the trigger received, the ACME client initiates a request for certificate renewal to the ACME Server. The renewal request is a </w:t>
      </w:r>
      <w:proofErr w:type="spellStart"/>
      <w:r>
        <w:t>newOrder</w:t>
      </w:r>
      <w:proofErr w:type="spellEnd"/>
      <w:r>
        <w:t xml:space="preserve"> request as described in Solution #5 of TR 33.776 [1].</w:t>
      </w:r>
      <w:bookmarkStart w:id="7" w:name="_GoBack"/>
      <w:bookmarkEnd w:id="7"/>
    </w:p>
    <w:p w:rsidR="003F3647" w:rsidRDefault="003F3647">
      <w:pPr>
        <w:spacing w:after="0"/>
        <w:ind w:left="720"/>
      </w:pPr>
    </w:p>
    <w:p w:rsidR="003F3647" w:rsidRDefault="00F42582">
      <w:pPr>
        <w:keepLines/>
        <w:numPr>
          <w:ilvl w:val="0"/>
          <w:numId w:val="3"/>
        </w:numPr>
        <w:spacing w:after="0"/>
      </w:pPr>
      <w:r>
        <w:t>Upon receiving the cer</w:t>
      </w:r>
      <w:r>
        <w:t xml:space="preserve">tificate renewal request, the ACME Server checks if the ACME Client is pre-authorized for certificate renewal. </w:t>
      </w:r>
    </w:p>
    <w:p w:rsidR="003F3647" w:rsidRDefault="003F3647">
      <w:pPr>
        <w:keepLines/>
        <w:spacing w:after="0"/>
      </w:pPr>
    </w:p>
    <w:p w:rsidR="003F3647" w:rsidRDefault="00F42582">
      <w:pPr>
        <w:numPr>
          <w:ilvl w:val="0"/>
          <w:numId w:val="3"/>
        </w:numPr>
      </w:pPr>
      <w:r>
        <w:t xml:space="preserve">If the ACME </w:t>
      </w:r>
      <w:proofErr w:type="gramStart"/>
      <w:r>
        <w:t>Server  identifies</w:t>
      </w:r>
      <w:proofErr w:type="gramEnd"/>
      <w:r>
        <w:t xml:space="preserve"> that the ACME Client is pre-authorized for certificate renewal, it sends an acknowledgement and indication to th</w:t>
      </w:r>
      <w:r>
        <w:t>e ACME Client informing that no challenge validation is required. The certificate renewal procedure reuses the pre-authorization procedure for certificate issuance described in RFC 8555 [2].</w:t>
      </w:r>
    </w:p>
    <w:p w:rsidR="003F3647" w:rsidRDefault="00F42582">
      <w:pPr>
        <w:keepLines/>
        <w:spacing w:after="0"/>
      </w:pPr>
      <w:r>
        <w:t>Note that pre-authorization may be limited by time (time interval</w:t>
      </w:r>
      <w:r>
        <w:t>). In other words, the ACME Server may keep track of a time interval. If the renewal request is outside of the time-interval then the CA/RA sends an authorization challenge to the ACME Client as described in Solution #5 of TR 33.776 [1]. For example, if th</w:t>
      </w:r>
      <w:r>
        <w:t>e renewal interval constraint is set as a week (336 hours) and if an ACME Client sends a renewal request after 336 hours of the last certificate issuance, the ACME server may send a challenge validation request to the ACME Client.</w:t>
      </w:r>
    </w:p>
    <w:p w:rsidR="003F3647" w:rsidRDefault="003F3647">
      <w:pPr>
        <w:keepLines/>
        <w:spacing w:after="0"/>
      </w:pPr>
    </w:p>
    <w:p w:rsidR="003F3647" w:rsidRDefault="00F42582">
      <w:pPr>
        <w:keepLines/>
        <w:numPr>
          <w:ilvl w:val="0"/>
          <w:numId w:val="3"/>
        </w:numPr>
        <w:spacing w:after="0"/>
      </w:pPr>
      <w:r>
        <w:t>Based on the response/in</w:t>
      </w:r>
      <w:r>
        <w:t>dication received, the ACME Client sends a Certificate Signing Request for the server as described in Solution #5 of TR 33.776 [1].</w:t>
      </w:r>
    </w:p>
    <w:p w:rsidR="003F3647" w:rsidRDefault="003F3647">
      <w:pPr>
        <w:keepLines/>
        <w:spacing w:after="0"/>
        <w:ind w:left="360"/>
      </w:pPr>
    </w:p>
    <w:p w:rsidR="003F3647" w:rsidRDefault="00F42582">
      <w:pPr>
        <w:keepLines/>
        <w:numPr>
          <w:ilvl w:val="0"/>
          <w:numId w:val="3"/>
        </w:numPr>
        <w:spacing w:after="0"/>
      </w:pPr>
      <w:r>
        <w:t>If the ACME Server identifies that the ACME Client is not pre-authorized for certificate renewal, the ACME server sends a c</w:t>
      </w:r>
      <w:r>
        <w:t>hallenge for authorization as described in Solution #5 of TR 33.776 [1].</w:t>
      </w:r>
    </w:p>
    <w:p w:rsidR="003F3647" w:rsidRDefault="003F3647">
      <w:pPr>
        <w:spacing w:after="0"/>
        <w:ind w:left="720"/>
      </w:pPr>
    </w:p>
    <w:p w:rsidR="003F3647" w:rsidRDefault="00F42582">
      <w:pPr>
        <w:keepLines/>
        <w:numPr>
          <w:ilvl w:val="0"/>
          <w:numId w:val="3"/>
        </w:numPr>
        <w:spacing w:after="0"/>
      </w:pPr>
      <w:bookmarkStart w:id="8" w:name="_1t3h5sf" w:colFirst="0" w:colLast="0"/>
      <w:bookmarkEnd w:id="8"/>
      <w:r>
        <w:t xml:space="preserve">The ACME Client sends a response to challenges and a Certificate Signing Request (CSR) to the ACME server as described in Solution #5 of TR 33.776 [1]. </w:t>
      </w:r>
    </w:p>
    <w:p w:rsidR="003F3647" w:rsidRDefault="003F3647">
      <w:pPr>
        <w:keepLines/>
        <w:spacing w:after="0"/>
        <w:ind w:left="720"/>
      </w:pPr>
      <w:bookmarkStart w:id="9" w:name="_e130fz99uthr" w:colFirst="0" w:colLast="0"/>
      <w:bookmarkEnd w:id="9"/>
    </w:p>
    <w:p w:rsidR="003F3647" w:rsidRDefault="00F42582">
      <w:pPr>
        <w:keepLines/>
        <w:spacing w:after="0"/>
        <w:ind w:left="360"/>
      </w:pPr>
      <w:r>
        <w:t>8.a. If the challenge valida</w:t>
      </w:r>
      <w:r>
        <w:t xml:space="preserve">tion outcome provided by the ACME client is not completed sufficiently or is incomplete, the CA/RA server re-sends an authorization challenge to the 5G NF (ACME Client). </w:t>
      </w:r>
    </w:p>
    <w:p w:rsidR="003F3647" w:rsidRDefault="003F3647">
      <w:pPr>
        <w:keepLines/>
        <w:spacing w:after="0"/>
        <w:ind w:left="360"/>
      </w:pPr>
    </w:p>
    <w:p w:rsidR="003F3647" w:rsidRDefault="00F42582">
      <w:pPr>
        <w:spacing w:after="200" w:line="276" w:lineRule="auto"/>
        <w:ind w:left="360"/>
      </w:pPr>
      <w:r>
        <w:t xml:space="preserve">8.b. If the challenge is not completed successfully prior to the expiration time initially provided by the server or updated by the server, the client may start a wait timer and resend the certificate renewal request as described in Step 3. The wait timer </w:t>
      </w:r>
      <w:r>
        <w:t xml:space="preserve">may be pre-configured with appropriate wait time (e.g., 0 Second). </w:t>
      </w:r>
    </w:p>
    <w:p w:rsidR="003F3647" w:rsidRDefault="00F42582">
      <w:pPr>
        <w:spacing w:after="200" w:line="276" w:lineRule="auto"/>
      </w:pPr>
      <w:r>
        <w:t>Note that if the challenge is not completed successfully prior to the expiration time initially provided by the server or updated by the server, the order will eventually be dropped by the</w:t>
      </w:r>
      <w:r>
        <w:t xml:space="preserve"> server. </w:t>
      </w:r>
    </w:p>
    <w:p w:rsidR="003F3647" w:rsidRDefault="00F42582">
      <w:pPr>
        <w:keepLines/>
        <w:spacing w:after="0"/>
        <w:ind w:left="360"/>
      </w:pPr>
      <w:r>
        <w:t>9. Provided that the 5G NF (ACME Client) successfully completes the challenge validation procedure, CA/RA (ACME Server) can issue a certificate for the ACME Server as described in Solution #5 of TR 33.776 [1].</w:t>
      </w:r>
    </w:p>
    <w:p w:rsidR="003F3647" w:rsidRDefault="003F3647">
      <w:pPr>
        <w:rPr>
          <w:b/>
        </w:rPr>
      </w:pPr>
    </w:p>
    <w:p w:rsidR="003F3647" w:rsidRDefault="00F42582">
      <w:pPr>
        <w:pStyle w:val="Heading3"/>
      </w:pPr>
      <w:bookmarkStart w:id="10" w:name="_4d34og8" w:colFirst="0" w:colLast="0"/>
      <w:bookmarkEnd w:id="10"/>
      <w:r>
        <w:t>6.x.3 Evaluation</w:t>
      </w:r>
    </w:p>
    <w:p w:rsidR="003F3647" w:rsidRDefault="00F42582">
      <w:pPr>
        <w:keepLines/>
        <w:spacing w:after="200"/>
      </w:pPr>
      <w:r>
        <w:t>This solution addr</w:t>
      </w:r>
      <w:r>
        <w:t xml:space="preserve">esses KI#5. </w:t>
      </w:r>
    </w:p>
    <w:p w:rsidR="003F3647" w:rsidRDefault="00F42582">
      <w:pPr>
        <w:keepLines/>
        <w:spacing w:after="200"/>
      </w:pPr>
      <w:r>
        <w:t xml:space="preserve">This solution impacts 5G core network functions and 5G OAM system. </w:t>
      </w:r>
    </w:p>
    <w:p w:rsidR="003F3647" w:rsidRDefault="00F42582">
      <w:pPr>
        <w:keepLines/>
        <w:spacing w:after="200"/>
      </w:pPr>
      <w:r>
        <w:t>Pre-defined certificate renewal policies and conditions in the 5G NF (ACME client) trigger the process for certificate renewal. A 5G NF sends the certificate renewal request t</w:t>
      </w:r>
      <w:r>
        <w:t xml:space="preserve">o a trusted CA/RA (ACME server) </w:t>
      </w:r>
    </w:p>
    <w:p w:rsidR="003F3647" w:rsidRDefault="00F42582">
      <w:pPr>
        <w:keepLines/>
        <w:spacing w:after="200"/>
      </w:pPr>
      <w:r>
        <w:t>A 5G NF may be pre-authorized by a CA/RA for certificate renewals. In such a scenario, the CA/RA may not involve challenge validation steps. However, pre-authorization may be constrained by time-interval within which the CA</w:t>
      </w:r>
      <w:r>
        <w:t xml:space="preserve">/RA expects to receive a certificate renewal request for it to issue a certificate without challenging the client.        </w:t>
      </w:r>
    </w:p>
    <w:p w:rsidR="003F3647" w:rsidRDefault="00F42582">
      <w:pPr>
        <w:keepLines/>
        <w:spacing w:after="200"/>
      </w:pPr>
      <w:r>
        <w:t>If the 5G NF is not pre-authorized for certificate renewal, the CA/RA sends challenge validation objects to the 5G NF, which it needs</w:t>
      </w:r>
      <w:r>
        <w:t xml:space="preserve"> to complete successfully.</w:t>
      </w:r>
    </w:p>
    <w:p w:rsidR="003F3647" w:rsidRDefault="00F42582">
      <w:pPr>
        <w:keepLines/>
        <w:spacing w:after="200"/>
      </w:pPr>
      <w:r>
        <w:t xml:space="preserve">The CA/RA may resend a challenge validation request to the 5G NF if the previous challenge was unsuccessful. </w:t>
      </w:r>
    </w:p>
    <w:p w:rsidR="003F3647" w:rsidRDefault="00F42582">
      <w:pPr>
        <w:keepLines/>
        <w:spacing w:after="200"/>
      </w:pPr>
      <w:r>
        <w:t>If the challenge validation procedure couldn’t be completed within expiration time initially provided by the server, th</w:t>
      </w:r>
      <w:r>
        <w:t xml:space="preserve">en the 5G NF may restart the certificate renewal process. </w:t>
      </w:r>
    </w:p>
    <w:p w:rsidR="003F3647" w:rsidRDefault="00F42582">
      <w:pPr>
        <w:keepLines/>
        <w:spacing w:after="200"/>
      </w:pPr>
      <w:r>
        <w:t>The 5G NF sends a certificate signing request along with a challenge response to the CA/RA. The CA/RA issues to the 5G NF, a signed certificate upon a successful challenge response.</w:t>
      </w:r>
    </w:p>
    <w:p w:rsidR="003F3647" w:rsidRDefault="00F42582">
      <w:pPr>
        <w:jc w:val="center"/>
      </w:pPr>
      <w:r>
        <w:t xml:space="preserve">   </w:t>
      </w:r>
    </w:p>
    <w:p w:rsidR="003F3647" w:rsidRDefault="003F3647">
      <w:pPr>
        <w:rPr>
          <w:color w:val="4472C4"/>
          <w:sz w:val="24"/>
          <w:szCs w:val="24"/>
        </w:rPr>
      </w:pPr>
    </w:p>
    <w:p w:rsidR="003F3647" w:rsidRDefault="00F42582">
      <w:pPr>
        <w:jc w:val="center"/>
        <w:rPr>
          <w:color w:val="4472C4"/>
          <w:sz w:val="24"/>
          <w:szCs w:val="24"/>
        </w:rPr>
      </w:pPr>
      <w:r>
        <w:rPr>
          <w:color w:val="4472C4"/>
          <w:sz w:val="24"/>
          <w:szCs w:val="24"/>
        </w:rPr>
        <w:t>***</w:t>
      </w:r>
      <w:r>
        <w:rPr>
          <w:color w:val="4472C4"/>
          <w:sz w:val="24"/>
          <w:szCs w:val="24"/>
        </w:rPr>
        <w:tab/>
        <w:t>END OF</w:t>
      </w:r>
      <w:r>
        <w:rPr>
          <w:color w:val="4472C4"/>
          <w:sz w:val="24"/>
          <w:szCs w:val="24"/>
        </w:rPr>
        <w:t xml:space="preserve"> CHANGES</w:t>
      </w:r>
      <w:r>
        <w:rPr>
          <w:color w:val="4472C4"/>
          <w:sz w:val="24"/>
          <w:szCs w:val="24"/>
        </w:rPr>
        <w:tab/>
        <w:t>***</w:t>
      </w:r>
    </w:p>
    <w:sectPr w:rsidR="003F3647">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847"/>
    <w:multiLevelType w:val="multilevel"/>
    <w:tmpl w:val="E780B4E6"/>
    <w:lvl w:ilvl="0">
      <w:start w:val="1"/>
      <w:numFmt w:val="bullet"/>
      <w:lvlText w:val="●"/>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1" w15:restartNumberingAfterBreak="0">
    <w:nsid w:val="09327819"/>
    <w:multiLevelType w:val="multilevel"/>
    <w:tmpl w:val="3C167006"/>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15:restartNumberingAfterBreak="0">
    <w:nsid w:val="2ECE5BF7"/>
    <w:multiLevelType w:val="multilevel"/>
    <w:tmpl w:val="CEE0118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647"/>
    <w:rsid w:val="003F3647"/>
    <w:rsid w:val="00F42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A45E3"/>
  <w15:docId w15:val="{9DD9B8C8-371D-43EA-A5A3-63B8B4A5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425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5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1053</Words>
  <Characters>6005</Characters>
  <Application>Microsoft Office Word</Application>
  <DocSecurity>0</DocSecurity>
  <Lines>50</Lines>
  <Paragraphs>14</Paragraphs>
  <ScaleCrop>false</ScaleCrop>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2</cp:revision>
  <dcterms:created xsi:type="dcterms:W3CDTF">2024-10-04T21:03:00Z</dcterms:created>
  <dcterms:modified xsi:type="dcterms:W3CDTF">2024-10-04T21:08:00Z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ies>
</file>